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26-302</w:t>
      </w:r>
    </w:p>
    <w:p>
      <w:pPr>
        <w:spacing w:before="0" w:after="0" w:line="480"/>
        <w:ind w:left="120"/>
        <w:jc w:val="left"/>
      </w:pPr>
    </w:p>
    <w:p>
      <w:pPr>
        <w:spacing w:before="0" w:after="0" w:line="480"/>
        <w:ind w:left="120"/>
        <w:jc w:val="center"/>
      </w:pPr>
      <w:r>
        <w:rPr>
          <w:rFonts w:ascii="Times New Roman" w:hAnsi="Times New Roman"/>
          <w:b/>
          <w:i w:val="false"/>
          <w:color w:val="000000"/>
          <w:sz w:val="28"/>
        </w:rPr>
        <w:t>VETERANS AFFAIRS, IOWA DEPARTMENT OF[801]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801—Chapter 15</w:t>
      </w:r>
    </w:p>
    <w:p>
      <w:pPr>
        <w:spacing w:before="0" w:after="0" w:line="480"/>
        <w:ind w:left="120"/>
        <w:jc w:val="center"/>
      </w:pPr>
      <w:r>
        <w:rPr>
          <w:rFonts w:ascii="Times New Roman" w:hAnsi="Times New Roman"/>
          <w:b w:val="false"/>
          <w:i w:val="false"/>
          <w:color w:val="000000"/>
          <w:sz w:val="24"/>
        </w:rPr>
        <w:t>“Veterans Commemorative Property”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35A.5 and 37A.1</w:t>
      </w:r>
    </w:p>
    <w:p>
      <w:pPr>
        <w:spacing w:before="0" w:after="0" w:line="480"/>
        <w:ind w:left="120"/>
        <w:jc w:val="both"/>
      </w:pPr>
      <w:r>
        <w:rPr>
          <w:rFonts w:ascii="Times New Roman" w:hAnsi="Times New Roman"/>
          <w:b w:val="false"/>
          <w:i w:val="false"/>
          <w:color w:val="000000"/>
          <w:sz w:val="24"/>
        </w:rPr>
        <w:t>State or federal law(s) implemented by the rulemaking: Iowa Code section 37A.1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9,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Video call link:</w:t>
            </w:r>
            <w:r>
              <w:br/>
            </w:r>
            <w:hyperlink r:id="rId4">
              <w:r>
                <w:rPr>
                  <w:rStyle w:val="Hyperlink"/>
                  <w:rFonts w:ascii="Times New Roman" w:hAnsi="Times New Roman"/>
                  <w:b w:val="false"/>
                  <w:i w:val="false"/>
                  <w:color w:val="0000ff"/>
                  <w:sz w:val="14"/>
                </w:rPr>
                <w:t>meet.google.com/sbv-jbxu-pby</w:t>
              </w:r>
            </w:hyperlink>
            <w:r>
              <w:br/>
            </w:r>
            <w:r>
              <w:rPr>
                <w:rFonts w:ascii="Times New Roman" w:hAnsi="Times New Roman"/>
                <w:b w:val="false"/>
                <w:i w:val="false"/>
                <w:color w:val="000000"/>
                <w:sz w:val="14"/>
              </w:rPr>
              <w:t>Or dial: 234.759.5136</w:t>
            </w:r>
            <w:r>
              <w:br/>
            </w:r>
            <w:r>
              <w:rPr>
                <w:rFonts w:ascii="Times New Roman" w:hAnsi="Times New Roman"/>
                <w:b w:val="false"/>
                <w:i w:val="false"/>
                <w:color w:val="000000"/>
                <w:sz w:val="14"/>
              </w:rPr>
              <w:t>Conference ID: 591081712</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Department of Veterans Affairs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Mike Olson</w:t>
            </w:r>
            <w:r>
              <w:br/>
            </w:r>
            <w:r>
              <w:rPr>
                <w:rFonts w:ascii="Times New Roman" w:hAnsi="Times New Roman"/>
                <w:b w:val="false"/>
                <w:i w:val="false"/>
                <w:color w:val="000000"/>
                <w:sz w:val="14"/>
              </w:rPr>
              <w:t>Iowa Department of Veterans Affairs</w:t>
            </w:r>
            <w:r>
              <w:br/>
            </w:r>
            <w:r>
              <w:rPr>
                <w:rFonts w:ascii="Times New Roman" w:hAnsi="Times New Roman"/>
                <w:b w:val="false"/>
                <w:i w:val="false"/>
                <w:color w:val="000000"/>
                <w:sz w:val="14"/>
              </w:rPr>
              <w:t>Legislative Liaison</w:t>
            </w:r>
            <w:r>
              <w:br/>
            </w:r>
            <w:r>
              <w:rPr>
                <w:rFonts w:ascii="Times New Roman" w:hAnsi="Times New Roman"/>
                <w:b w:val="false"/>
                <w:i w:val="false"/>
                <w:color w:val="000000"/>
                <w:sz w:val="14"/>
              </w:rPr>
              <w:t>1301 Summit Street</w:t>
            </w:r>
            <w:r>
              <w:br/>
            </w:r>
            <w:r>
              <w:rPr>
                <w:rFonts w:ascii="Times New Roman" w:hAnsi="Times New Roman"/>
                <w:b w:val="false"/>
                <w:i w:val="false"/>
                <w:color w:val="000000"/>
                <w:sz w:val="14"/>
              </w:rPr>
              <w:t>Marshalltown, Iowa 50158</w:t>
            </w:r>
            <w:r>
              <w:br/>
            </w:r>
            <w:r>
              <w:rPr>
                <w:rFonts w:ascii="Times New Roman" w:hAnsi="Times New Roman"/>
                <w:b w:val="false"/>
                <w:i w:val="false"/>
                <w:color w:val="000000"/>
                <w:sz w:val="14"/>
              </w:rPr>
              <w:t>Phone: 641.750.6185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michael.olson@ivh.state.ia.us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proposing a revised Chapter 15 to update procedures and reduce unnecessary text pursuant to Executive Order 10. Relevant content will be streamlined to provide greater clarity and remove unnecessary elaboration on certain rules.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Those parties seeking to utilize the Veterans Commemorative Property statute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This rulemaking will positively impact those seeking to utilize the Veterans Commemorative Property statute.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No costs are expected.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No effect on State revenues is expected.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There is no cost to the proposed rulemaking, and the benefit will be a less redundant chapter with only the essential information not already listed in the Iowa Code. Action is required pursuant to Executive Order 10.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viable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anticipated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801—Chapter 15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w:t>
      </w:r>
    </w:p>
    <w:p>
      <w:pPr>
        <w:spacing w:before="0" w:after="0" w:line="480"/>
        <w:ind w:left="120"/>
        <w:jc w:val="center"/>
      </w:pPr>
      <w:r>
        <w:rPr>
          <w:rFonts w:ascii="Times New Roman" w:hAnsi="Times New Roman"/>
          <w:b w:val="false"/>
          <w:i w:val="false"/>
          <w:color w:val="000000"/>
          <w:sz w:val="21"/>
        </w:rPr>
        <w:t>VETERANS COMMEMORATIVE PROPERTY</w:t>
      </w:r>
    </w:p>
    <w:p>
      <w:pPr>
        <w:spacing w:before="0" w:after="0" w:line="480"/>
        <w:ind w:left="120"/>
        <w:jc w:val="both"/>
      </w:pPr>
      <w:r>
        <w:rPr>
          <w:rFonts w:ascii="Times New Roman" w:hAnsi="Times New Roman"/>
          <w:b/>
          <w:i w:val="false"/>
          <w:color w:val="000000"/>
          <w:sz w:val="24"/>
        </w:rPr>
        <w:t>801—15.1</w:t>
      </w:r>
      <w:r>
        <w:rPr>
          <w:rFonts w:ascii="Times New Roman" w:hAnsi="Times New Roman"/>
          <w:b/>
          <w:i w:val="false"/>
          <w:color w:val="000000"/>
          <w:sz w:val="24"/>
        </w:rPr>
        <w:t xml:space="preserve">(37A) </w:t>
      </w:r>
      <w:r>
        <w:rPr>
          <w:rFonts w:ascii="Times New Roman" w:hAnsi="Times New Roman"/>
          <w:b/>
          <w:i w:val="false"/>
          <w:color w:val="000000"/>
          <w:sz w:val="24"/>
        </w:rPr>
        <w:t xml:space="preserve">Notification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Prior to the sale, trade or transfer of veterans commemorative property as defined by Iowa Code chapter </w:t>
      </w:r>
      <w:hyperlink r:id="rId6">
        <w:r>
          <w:rPr>
            <w:rStyle w:val="Hyperlink"/>
            <w:rFonts w:ascii="Times New Roman" w:hAnsi="Times New Roman"/>
            <w:b w:val="false"/>
            <w:i w:val="false"/>
            <w:color w:val="000000"/>
            <w:sz w:val="24"/>
          </w:rPr>
          <w:t>37A</w:t>
        </w:r>
      </w:hyperlink>
      <w:r>
        <w:rPr>
          <w:rFonts w:ascii="Times New Roman" w:hAnsi="Times New Roman"/>
          <w:b w:val="false"/>
          <w:i w:val="false"/>
          <w:color w:val="000000"/>
          <w:sz w:val="24"/>
        </w:rPr>
        <w:t xml:space="preserve">, a person who owns or controls a property where veterans commemorative property has been placed shall provide notice to the department at least 60 days prior to the proposed transaction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w:t>
      </w:r>
      <w:r>
        <w:rPr>
          <w:rFonts w:ascii="Times New Roman" w:hAnsi="Times New Roman"/>
          <w:b w:val="false"/>
          <w:i w:val="false"/>
          <w:color w:val="000000"/>
          <w:sz w:val="24"/>
        </w:rPr>
        <w:t> </w:t>
      </w:r>
      <w:r>
        <w:rPr>
          <w:rFonts w:ascii="Times New Roman" w:hAnsi="Times New Roman"/>
          <w:b w:val="false"/>
          <w:i/>
          <w:color w:val="000000"/>
          <w:sz w:val="24"/>
        </w:rPr>
        <w:t xml:space="preserve">Notification forms. </w:t>
      </w:r>
      <w:r>
        <w:rPr>
          <w:rFonts w:ascii="Times New Roman" w:hAnsi="Times New Roman"/>
          <w:b w:val="false"/>
          <w:i w:val="false"/>
          <w:color w:val="000000"/>
          <w:sz w:val="24"/>
        </w:rPr>
        <w:t xml:space="preserve">Notification forms may be obtained from the Department, Camp Dodge, Bldg. 3465, 7105 NW 70th Avenue, Johnston, Iowa 50131-1824, or from the department’s website at </w:t>
      </w:r>
      <w:hyperlink r:id="rId7">
        <w:r>
          <w:rPr>
            <w:rStyle w:val="Hyperlink"/>
            <w:rFonts w:ascii="Times New Roman" w:hAnsi="Times New Roman"/>
            <w:b w:val="false"/>
            <w:i w:val="false"/>
            <w:color w:val="000000"/>
            <w:sz w:val="24"/>
            <w:u w:val="single"/>
          </w:rPr>
          <w:t>va.iowa.gov</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801—15.2</w:t>
      </w:r>
      <w:r>
        <w:rPr>
          <w:rFonts w:ascii="Times New Roman" w:hAnsi="Times New Roman"/>
          <w:b/>
          <w:i w:val="false"/>
          <w:color w:val="000000"/>
          <w:sz w:val="24"/>
        </w:rPr>
        <w:t xml:space="preserve">(37A) </w:t>
      </w:r>
      <w:r>
        <w:rPr>
          <w:rFonts w:ascii="Times New Roman" w:hAnsi="Times New Roman"/>
          <w:b/>
          <w:i w:val="false"/>
          <w:color w:val="000000"/>
          <w:sz w:val="24"/>
        </w:rPr>
        <w:t xml:space="preserve">Transaction approval. </w:t>
      </w:r>
      <w:r>
        <w:rPr>
          <w:rFonts w:ascii="Times New Roman" w:hAnsi="Times New Roman"/>
          <w:b w:val="false"/>
          <w:i w:val="false"/>
          <w:color w:val="000000"/>
          <w:sz w:val="24"/>
        </w:rPr>
        <w:t xml:space="preserve">Upon receipt of transaction notification and supporting documentation, the department will review the request within 60 days under the criteria prescribed by Iowa Code section </w:t>
      </w:r>
      <w:hyperlink r:id="rId8">
        <w:r>
          <w:rPr>
            <w:rStyle w:val="Hyperlink"/>
            <w:rFonts w:ascii="Times New Roman" w:hAnsi="Times New Roman"/>
            <w:b w:val="false"/>
            <w:i w:val="false"/>
            <w:color w:val="000000"/>
            <w:sz w:val="24"/>
          </w:rPr>
          <w:t>37A.1(2)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37A.1</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v-jbxu-pby" Type="http://schemas.openxmlformats.org/officeDocument/2006/relationships/hyperlink" Id="rId4"/>
    <Relationship TargetMode="External" Target="mailto:michael.olson@ivh.state.ia.us" Type="http://schemas.openxmlformats.org/officeDocument/2006/relationships/hyperlink" Id="rId5"/>
    <Relationship TargetMode="External" Target="https://www.legis.iowa.gov/docs/ico/chapter/37A.pdf" Type="http://schemas.openxmlformats.org/officeDocument/2006/relationships/hyperlink" Id="rId6"/>
    <Relationship TargetMode="External" Target="http://va.iowa.gov" Type="http://schemas.openxmlformats.org/officeDocument/2006/relationships/hyperlink" Id="rId7"/>
    <Relationship TargetMode="External" Target="https://www.legis.iowa.gov/docs/ico/chapter/37A.1.pdf" Type="http://schemas.openxmlformats.org/officeDocument/2006/relationships/hyperlink" Id="rId8"/>
    <Relationship TargetMode="External" Target="https://www.legis.iowa.gov/docs/ico/chapter/37A.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